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bookmarkStart w:id="0" w:name="_GoBack"/>
      <w:bookmarkEnd w:id="0"/>
      <w:r w:rsidRPr="00B84E96">
        <w:rPr>
          <w:rFonts w:ascii="Sylfaen" w:eastAsia="Sylfaen" w:hAnsi="Sylfaen"/>
          <w:b/>
          <w:sz w:val="24"/>
          <w:szCs w:val="24"/>
        </w:rPr>
        <w:t>თავი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Arial" w:hAnsi="Sylfaen"/>
          <w:b/>
          <w:sz w:val="24"/>
          <w:szCs w:val="24"/>
        </w:rPr>
        <w:t>VII</w:t>
      </w:r>
    </w:p>
    <w:p w:rsidR="00162E72" w:rsidRPr="00B84E9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r w:rsidRPr="00B84E96">
        <w:rPr>
          <w:rFonts w:ascii="Sylfaen" w:eastAsia="Sylfaen" w:hAnsi="Sylfaen"/>
          <w:b/>
          <w:sz w:val="24"/>
          <w:szCs w:val="24"/>
        </w:rPr>
        <w:t>ავტონომიური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რესპუბლიკებისა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და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B84E96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გადასაცემი</w:t>
      </w:r>
      <w:r w:rsidRPr="00B84E96">
        <w:rPr>
          <w:rFonts w:ascii="Sylfaen" w:eastAsia="LitNusx" w:hAnsi="Sylfaen"/>
          <w:b/>
          <w:sz w:val="24"/>
          <w:szCs w:val="24"/>
        </w:rPr>
        <w:t xml:space="preserve"> </w:t>
      </w:r>
      <w:r w:rsidRPr="00B84E96">
        <w:rPr>
          <w:rFonts w:ascii="Sylfaen" w:eastAsia="Sylfaen" w:hAnsi="Sylfaen"/>
          <w:b/>
          <w:sz w:val="24"/>
          <w:szCs w:val="24"/>
        </w:rPr>
        <w:t>ტრანსფერები</w:t>
      </w:r>
    </w:p>
    <w:p w:rsidR="00162E72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  <w:r w:rsidRPr="00351CA8">
        <w:rPr>
          <w:rFonts w:ascii="Sylfaen" w:eastAsia="Times New Roman" w:hAnsi="Sylfaen"/>
          <w:szCs w:val="22"/>
        </w:rPr>
        <w:t xml:space="preserve"> </w:t>
      </w:r>
    </w:p>
    <w:p w:rsidR="00162E72" w:rsidRPr="002F02AB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  <w:r w:rsidRPr="002F02AB">
        <w:rPr>
          <w:rFonts w:ascii="Sylfaen" w:eastAsia="Sylfaen" w:hAnsi="Sylfaen"/>
          <w:b/>
          <w:sz w:val="20"/>
        </w:rPr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="00E60E0E" w:rsidRPr="002F02AB">
        <w:rPr>
          <w:rFonts w:ascii="Sylfaen" w:eastAsia="Times New Roman" w:hAnsi="Sylfaen"/>
          <w:b/>
          <w:sz w:val="20"/>
        </w:rPr>
        <w:t>7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</w:rPr>
        <w:t>ავტონომიური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რესპუბლიკებისა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Pr="002F02AB">
        <w:rPr>
          <w:rFonts w:ascii="Sylfaen" w:eastAsia="Sylfaen" w:hAnsi="Sylfaen"/>
          <w:b/>
          <w:sz w:val="20"/>
        </w:rPr>
        <w:t>და</w:t>
      </w:r>
      <w:r w:rsidRPr="002F02AB">
        <w:rPr>
          <w:rFonts w:ascii="Sylfaen" w:eastAsia="Times New Roman" w:hAnsi="Sylfaen"/>
          <w:b/>
          <w:sz w:val="20"/>
        </w:rPr>
        <w:t xml:space="preserve"> </w:t>
      </w:r>
      <w:r w:rsidR="004D7DE2" w:rsidRPr="002F02AB">
        <w:rPr>
          <w:rFonts w:ascii="Sylfaen" w:eastAsia="Sylfaen" w:hAnsi="Sylfaen"/>
          <w:b/>
          <w:sz w:val="20"/>
          <w:lang w:val="ka-GE"/>
        </w:rPr>
        <w:t>მუნიციპალიტეტებისათვის</w:t>
      </w:r>
      <w:r w:rsidR="00AD1FC5" w:rsidRPr="002F02AB">
        <w:rPr>
          <w:rFonts w:ascii="Sylfaen" w:eastAsia="Sylfaen" w:hAnsi="Sylfaen"/>
          <w:b/>
          <w:sz w:val="20"/>
          <w:lang w:val="ka-GE"/>
        </w:rPr>
        <w:t xml:space="preserve"> გადასაცემი ტრანსფერები</w:t>
      </w:r>
    </w:p>
    <w:p w:rsidR="005B0039" w:rsidRPr="002F02AB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 w:val="20"/>
        </w:rPr>
      </w:pPr>
    </w:p>
    <w:p w:rsidR="00162E72" w:rsidRPr="002F02AB" w:rsidRDefault="00E60E0E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eastAsia="Sylfaen" w:hAnsi="Sylfaen" w:cs="Sylfaen"/>
          <w:sz w:val="20"/>
        </w:rPr>
      </w:pPr>
      <w:r w:rsidRPr="002F02AB">
        <w:rPr>
          <w:rFonts w:ascii="Sylfaen" w:eastAsia="Sylfaen" w:hAnsi="Sylfaen" w:cs="Sylfaen"/>
          <w:sz w:val="20"/>
        </w:rPr>
        <w:tab/>
      </w:r>
      <w:r w:rsidR="00162E72" w:rsidRPr="002F02AB">
        <w:rPr>
          <w:rFonts w:ascii="Sylfaen" w:eastAsia="Sylfaen" w:hAnsi="Sylfaen" w:cs="Sylfaen"/>
          <w:sz w:val="20"/>
        </w:rPr>
        <w:t xml:space="preserve">ავტონომიური რესპუბლიკებისა და </w:t>
      </w:r>
      <w:r w:rsidR="004D7DE2" w:rsidRPr="002F02AB">
        <w:rPr>
          <w:rFonts w:ascii="Sylfaen" w:eastAsia="Sylfaen" w:hAnsi="Sylfaen" w:cs="Sylfaen"/>
          <w:sz w:val="20"/>
        </w:rPr>
        <w:t>მუნიციპალიტეტებისათვის</w:t>
      </w:r>
      <w:r w:rsidR="00162E72" w:rsidRPr="002F02AB">
        <w:rPr>
          <w:rFonts w:ascii="Sylfaen" w:eastAsia="Sylfaen" w:hAnsi="Sylfaen" w:cs="Sylfaen"/>
          <w:sz w:val="20"/>
        </w:rPr>
        <w:t xml:space="preserve"> გადასაცემი ტრანსფერები</w:t>
      </w:r>
      <w:r w:rsidR="000D2752" w:rsidRPr="002F02AB">
        <w:rPr>
          <w:rFonts w:ascii="Sylfaen" w:eastAsia="Sylfaen" w:hAnsi="Sylfaen" w:cs="Sylfaen"/>
          <w:sz w:val="20"/>
        </w:rPr>
        <w:t xml:space="preserve"> </w:t>
      </w:r>
      <w:r w:rsidR="000D643D" w:rsidRPr="002F02AB">
        <w:rPr>
          <w:rFonts w:ascii="Sylfaen" w:eastAsia="Sylfaen" w:hAnsi="Sylfaen" w:cs="Sylfaen"/>
          <w:sz w:val="20"/>
        </w:rPr>
        <w:t>განისაზღვროს</w:t>
      </w:r>
      <w:r w:rsidR="002F02AB">
        <w:rPr>
          <w:rFonts w:ascii="Sylfaen" w:eastAsia="Sylfaen" w:hAnsi="Sylfaen" w:cs="Sylfaen"/>
          <w:sz w:val="20"/>
        </w:rPr>
        <w:t xml:space="preserve">     </w:t>
      </w:r>
      <w:r w:rsidR="000D643D" w:rsidRPr="002F02AB">
        <w:rPr>
          <w:rFonts w:ascii="Sylfaen" w:eastAsia="Sylfaen" w:hAnsi="Sylfaen" w:cs="Sylfaen"/>
          <w:sz w:val="20"/>
        </w:rPr>
        <w:t xml:space="preserve"> </w:t>
      </w:r>
      <w:r w:rsidR="005E625D">
        <w:rPr>
          <w:rFonts w:ascii="Sylfaen" w:eastAsia="Sylfaen" w:hAnsi="Sylfaen" w:cs="Sylfaen"/>
          <w:sz w:val="20"/>
        </w:rPr>
        <w:t>131</w:t>
      </w:r>
      <w:r w:rsidR="000B2BE9" w:rsidRPr="002F02AB">
        <w:rPr>
          <w:rFonts w:ascii="Sylfaen" w:eastAsia="Sylfaen" w:hAnsi="Sylfaen" w:cs="Sylfaen"/>
          <w:sz w:val="20"/>
        </w:rPr>
        <w:t xml:space="preserve"> </w:t>
      </w:r>
      <w:r w:rsidR="005E625D">
        <w:rPr>
          <w:rFonts w:ascii="Sylfaen" w:eastAsia="Sylfaen" w:hAnsi="Sylfaen" w:cs="Sylfaen"/>
          <w:sz w:val="20"/>
        </w:rPr>
        <w:t>0</w:t>
      </w:r>
      <w:r w:rsidR="00D020D3" w:rsidRPr="002F02AB">
        <w:rPr>
          <w:rFonts w:ascii="Sylfaen" w:eastAsia="Sylfaen" w:hAnsi="Sylfaen" w:cs="Sylfaen"/>
          <w:sz w:val="20"/>
        </w:rPr>
        <w:t>00</w:t>
      </w:r>
      <w:r w:rsidR="000B2BE9" w:rsidRPr="002F02AB">
        <w:rPr>
          <w:rFonts w:ascii="Sylfaen" w:eastAsia="Sylfaen" w:hAnsi="Sylfaen" w:cs="Sylfaen"/>
          <w:sz w:val="20"/>
        </w:rPr>
        <w:t>.</w:t>
      </w:r>
      <w:r w:rsidR="00644C07" w:rsidRPr="002F02AB">
        <w:rPr>
          <w:rFonts w:ascii="Sylfaen" w:eastAsia="Sylfaen" w:hAnsi="Sylfaen" w:cs="Sylfaen"/>
          <w:sz w:val="20"/>
        </w:rPr>
        <w:t>0</w:t>
      </w:r>
      <w:r w:rsidR="00162E72" w:rsidRPr="002F02AB">
        <w:rPr>
          <w:rFonts w:ascii="Sylfaen" w:eastAsia="Sylfaen" w:hAnsi="Sylfaen" w:cs="Sylfaen"/>
          <w:sz w:val="20"/>
        </w:rPr>
        <w:t xml:space="preserve"> ათასი ლარის ოდენობით, </w:t>
      </w:r>
      <w:r w:rsidR="007A57B1" w:rsidRPr="002F02AB">
        <w:rPr>
          <w:rFonts w:ascii="Sylfaen" w:eastAsia="Sylfaen" w:hAnsi="Sylfaen" w:cs="Sylfaen"/>
          <w:sz w:val="20"/>
        </w:rPr>
        <w:t>თანდართული რედაქციით:</w:t>
      </w:r>
      <w:r w:rsidR="00162E72" w:rsidRPr="002F02AB">
        <w:rPr>
          <w:rFonts w:ascii="Sylfaen" w:eastAsia="Sylfaen" w:hAnsi="Sylfaen" w:cs="Sylfaen"/>
          <w:sz w:val="20"/>
        </w:rPr>
        <w:t xml:space="preserve"> </w:t>
      </w:r>
    </w:p>
    <w:p w:rsidR="00D020D3" w:rsidRPr="0086296D" w:rsidRDefault="00162E72" w:rsidP="00D020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sz w:val="16"/>
          <w:szCs w:val="16"/>
        </w:rPr>
      </w:pPr>
      <w:r w:rsidRPr="0086296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D020D3" w:rsidRPr="0086296D">
        <w:rPr>
          <w:rFonts w:ascii="Sylfaen" w:eastAsia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0" w:type="auto"/>
        <w:tblInd w:w="1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323"/>
        <w:gridCol w:w="3826"/>
        <w:gridCol w:w="1628"/>
      </w:tblGrid>
      <w:tr w:rsidR="005E625D" w:rsidRPr="00021445" w:rsidTr="00021445">
        <w:trPr>
          <w:trHeight w:val="1007"/>
          <w:tblHeader/>
        </w:trPr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3:E74"/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რესპუბლიკებისა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თვითმმართველი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ერთეულების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  <w:bookmarkEnd w:id="1"/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მიზნობრივი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დელეგირებული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უფლებამოსილების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განსახორციელებლად*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სპეციალური</w:t>
            </w:r>
            <w:r w:rsidRPr="00021445">
              <w:rPr>
                <w:rFonts w:ascii="AcadNusx" w:eastAsia="Times New Roman" w:hAnsi="Acad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ტრანსფერი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აფხაზეთის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ავტონომიური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რესპუბლიკა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8 000,0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თბილისის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100 460,0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100 000,0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აჟარის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1 080,0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ახმეტის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გურჯაანის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დედოფლისწყაროს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თელავის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ლაგოდეხის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საგარეჯოს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სიღნაღის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ყვარლის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ქუთაისის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ჭიათურის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ტყიბულის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1 870,0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1 700,0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წყალტუბოს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ბაღდათის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ზესტაფონის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თერჯოლის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სამტრედიის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საჩხერის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ხარაგაულის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ფოთის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ზუგდიდის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აბაშის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მარტვილის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მესტიის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სენაკის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ჩხოროწყუს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წალენჯიხის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ხობის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გორის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ქურთის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2 170,0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2 080,0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ერედვის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2 015,0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1 970,0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კასპის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ქარელის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თიღვის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1 600,0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ხაშურის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ქალაქ რუსთავის 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ბოლნისის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გარდაბნის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დმანისის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თეთრი წყაროს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მარნეულის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წალკის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ლანჩხუთის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ოზურგეთის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ჩოხატაურის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ადიგენის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ასპინძის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ახალქალაქის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ახალციხის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ბორჯომის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ნინოწმინდის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ახალგორის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2 660,0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2 570,0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დუშეთის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თიანეთის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მცხეთის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365,0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ყაზბეგის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ამბროლაურის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ლენტეხის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ონის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ცაგერის</w:t>
            </w:r>
            <w:r w:rsidRPr="00021445">
              <w:rPr>
                <w:rFonts w:ascii="LitNusx" w:eastAsia="Times New Roman" w:hAnsi="LitNusx" w:cs="Calibri"/>
                <w:color w:val="000000"/>
                <w:sz w:val="18"/>
                <w:szCs w:val="18"/>
              </w:rPr>
              <w:t xml:space="preserve"> </w:t>
            </w:r>
            <w:r w:rsidRPr="0002144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მუნიციპალიტეტი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155,0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color w:val="000000"/>
                <w:sz w:val="18"/>
                <w:szCs w:val="18"/>
              </w:rPr>
              <w:t> </w:t>
            </w:r>
          </w:p>
        </w:tc>
      </w:tr>
      <w:tr w:rsidR="005E625D" w:rsidRPr="00021445" w:rsidTr="00021445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r w:rsidRPr="00021445">
              <w:rPr>
                <w:rFonts w:ascii="LitNusx" w:eastAsia="Times New Roman" w:hAnsi="LitNusx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131 000,0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12 000,0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625D" w:rsidRPr="00021445" w:rsidRDefault="005E625D" w:rsidP="005E625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</w:pPr>
            <w:r w:rsidRPr="00021445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</w:rPr>
              <w:t>119 000,0</w:t>
            </w:r>
          </w:p>
        </w:tc>
      </w:tr>
    </w:tbl>
    <w:p w:rsidR="0086296D" w:rsidRDefault="00162E72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  <w:r w:rsidRPr="00C60040">
        <w:rPr>
          <w:rFonts w:ascii="Sylfaen" w:eastAsia="Sylfaen" w:hAnsi="Sylfaen"/>
          <w:sz w:val="24"/>
        </w:rPr>
        <w:t xml:space="preserve">   </w:t>
      </w:r>
    </w:p>
    <w:p w:rsidR="00BD729A" w:rsidRDefault="005E625D" w:rsidP="00BD729A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5E625D">
        <w:rPr>
          <w:rFonts w:ascii="Sylfaen" w:eastAsia="Sylfaen" w:hAnsi="Sylfaen"/>
          <w:b/>
          <w:sz w:val="24"/>
          <w:szCs w:val="24"/>
          <w:lang w:val="ka-GE"/>
        </w:rPr>
        <w:t xml:space="preserve">        </w:t>
      </w:r>
      <w:r w:rsidR="00021445">
        <w:rPr>
          <w:rFonts w:ascii="Sylfaen" w:hAnsi="Sylfaen"/>
          <w:sz w:val="18"/>
          <w:szCs w:val="18"/>
        </w:rPr>
        <w:t xml:space="preserve">შენიშვნა </w:t>
      </w:r>
      <w:r w:rsidR="00021445">
        <w:rPr>
          <w:rFonts w:ascii="Sylfaen" w:hAnsi="Sylfaen"/>
          <w:sz w:val="18"/>
          <w:szCs w:val="18"/>
          <w:lang w:val="ka-GE"/>
        </w:rPr>
        <w:t>(*)</w:t>
      </w:r>
      <w:r w:rsidR="00021445">
        <w:rPr>
          <w:rFonts w:ascii="Sylfaen" w:hAnsi="Sylfaen"/>
          <w:sz w:val="18"/>
          <w:szCs w:val="18"/>
        </w:rPr>
        <w:t xml:space="preserve">: დელეგირებულ უფლებამოსილებებს განეკუთვნება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r w:rsidR="00021445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>,</w:t>
      </w:r>
      <w:r w:rsidR="00021445">
        <w:rPr>
          <w:rFonts w:ascii="Sylfaen" w:hAnsi="Sylfaen"/>
          <w:sz w:val="18"/>
          <w:szCs w:val="18"/>
          <w:lang w:val="ka-GE"/>
        </w:rPr>
        <w:t xml:space="preserve"> „</w:t>
      </w:r>
      <w:r w:rsidR="00021445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 xml:space="preserve">, </w:t>
      </w:r>
      <w:r w:rsidR="00021445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="00021445">
        <w:rPr>
          <w:rFonts w:ascii="Sylfaen" w:hAnsi="Sylfaen"/>
          <w:sz w:val="18"/>
          <w:szCs w:val="18"/>
        </w:rPr>
        <w:t xml:space="preserve">“,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r w:rsidR="00021445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 xml:space="preserve">, </w:t>
      </w:r>
      <w:r w:rsidR="00021445">
        <w:rPr>
          <w:rFonts w:ascii="Sylfaen" w:hAnsi="Sylfaen"/>
          <w:sz w:val="18"/>
          <w:szCs w:val="18"/>
          <w:lang w:val="ka-GE"/>
        </w:rPr>
        <w:t>„</w:t>
      </w:r>
      <w:r w:rsidR="00021445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="00021445">
        <w:rPr>
          <w:rFonts w:ascii="Sylfaen" w:hAnsi="Sylfaen"/>
          <w:sz w:val="18"/>
          <w:szCs w:val="18"/>
          <w:lang w:val="ka-GE"/>
        </w:rPr>
        <w:t>“</w:t>
      </w:r>
      <w:r w:rsidR="00021445">
        <w:rPr>
          <w:rFonts w:ascii="Sylfaen" w:hAnsi="Sylfaen"/>
          <w:sz w:val="18"/>
          <w:szCs w:val="18"/>
        </w:rPr>
        <w:t>,</w:t>
      </w:r>
      <w:r w:rsidR="00021445">
        <w:rPr>
          <w:rFonts w:ascii="Sylfaen" w:hAnsi="Sylfaen"/>
          <w:sz w:val="18"/>
          <w:szCs w:val="18"/>
          <w:lang w:val="ka-GE"/>
        </w:rPr>
        <w:t xml:space="preserve"> „</w:t>
      </w:r>
      <w:r w:rsidR="00021445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="00021445">
        <w:rPr>
          <w:rFonts w:ascii="Sylfaen" w:hAnsi="Sylfaen"/>
          <w:sz w:val="18"/>
          <w:szCs w:val="18"/>
          <w:lang w:val="ka-GE"/>
        </w:rPr>
        <w:t xml:space="preserve">“ და სხვა </w:t>
      </w:r>
      <w:r w:rsidR="00021445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="00021445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021445">
        <w:rPr>
          <w:rFonts w:ascii="Sylfaen" w:hAnsi="Sylfaen"/>
          <w:sz w:val="18"/>
          <w:szCs w:val="18"/>
        </w:rPr>
        <w:t>20</w:t>
      </w:r>
      <w:r w:rsidR="00021445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მუნიციპალიტეტებისთვის საჯარო სკოლების ინფრასტრუქტურის გაუმჯობესების მიზნით საქონლისა და მომსახურების შესყიდვის (25 07 – ზოგადსაგანმანათლებლო ინფრასტრუქტურის მშენებლობა და რეაბილიტაცია) და მოსწავლეთა ტრანსპორტით უზრუნველყოფის (32 02 11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583821" w:rsidRDefault="00583821" w:rsidP="00BD729A">
      <w:pPr>
        <w:spacing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:rsidR="00583821" w:rsidRDefault="00583821" w:rsidP="00BD729A">
      <w:pPr>
        <w:spacing w:line="240" w:lineRule="atLeast"/>
        <w:jc w:val="both"/>
        <w:rPr>
          <w:rFonts w:ascii="Sylfaen" w:eastAsiaTheme="minorHAnsi" w:hAnsi="Sylfaen" w:cs="Calibri"/>
          <w:sz w:val="18"/>
          <w:szCs w:val="18"/>
          <w:lang w:val="ka-GE"/>
        </w:rPr>
      </w:pPr>
    </w:p>
    <w:p w:rsidR="00BD729A" w:rsidRDefault="00BD729A" w:rsidP="005E62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2F02AB" w:rsidRDefault="008E5948" w:rsidP="008629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b/>
          <w:sz w:val="20"/>
          <w:lang w:val="ka-GE"/>
        </w:rPr>
      </w:pPr>
      <w:r w:rsidRPr="002F02AB">
        <w:rPr>
          <w:rFonts w:ascii="Sylfaen" w:eastAsia="Sylfaen" w:hAnsi="Sylfaen"/>
          <w:b/>
          <w:sz w:val="20"/>
        </w:rPr>
        <w:lastRenderedPageBreak/>
        <w:t>მუხლი</w:t>
      </w:r>
      <w:r w:rsidRPr="002F02AB">
        <w:rPr>
          <w:rFonts w:ascii="Sylfaen" w:eastAsia="Times New Roman" w:hAnsi="Sylfaen"/>
          <w:b/>
          <w:sz w:val="20"/>
        </w:rPr>
        <w:t xml:space="preserve"> 1</w:t>
      </w:r>
      <w:r w:rsidRPr="002F02AB">
        <w:rPr>
          <w:rFonts w:ascii="Sylfaen" w:eastAsia="Times New Roman" w:hAnsi="Sylfaen"/>
          <w:b/>
          <w:sz w:val="20"/>
          <w:lang w:val="ka-GE"/>
        </w:rPr>
        <w:t>8</w:t>
      </w:r>
      <w:r w:rsidRPr="002F02AB">
        <w:rPr>
          <w:rFonts w:ascii="Sylfaen" w:eastAsia="Times New Roman" w:hAnsi="Sylfaen"/>
          <w:b/>
          <w:sz w:val="20"/>
        </w:rPr>
        <w:t xml:space="preserve">. </w:t>
      </w:r>
      <w:r w:rsidRPr="002F02AB">
        <w:rPr>
          <w:rFonts w:ascii="Sylfaen" w:eastAsia="Sylfaen" w:hAnsi="Sylfaen"/>
          <w:b/>
          <w:sz w:val="20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E5948" w:rsidRDefault="008E5948" w:rsidP="00E60E0E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6"/>
        <w:jc w:val="both"/>
        <w:rPr>
          <w:rFonts w:ascii="Sylfaen" w:hAnsi="Sylfaen"/>
          <w:lang w:val="ka-GE"/>
        </w:rPr>
      </w:pPr>
    </w:p>
    <w:p w:rsidR="00F533EC" w:rsidRPr="000B33DA" w:rsidRDefault="0086296D" w:rsidP="00BD729A">
      <w:pPr>
        <w:tabs>
          <w:tab w:val="left" w:pos="36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90"/>
        <w:jc w:val="both"/>
        <w:rPr>
          <w:rFonts w:ascii="Sylfaen" w:eastAsia="Sylfaen" w:hAnsi="Sylfaen" w:cs="Sylfaen"/>
          <w:szCs w:val="22"/>
        </w:rPr>
      </w:pPr>
      <w:r>
        <w:rPr>
          <w:rFonts w:ascii="Sylfaen" w:hAnsi="Sylfaen"/>
          <w:lang w:val="ka-GE"/>
        </w:rPr>
        <w:tab/>
      </w:r>
      <w:r w:rsidR="00262BC0" w:rsidRPr="002F02AB">
        <w:rPr>
          <w:rFonts w:ascii="Sylfaen" w:eastAsia="Sylfaen" w:hAnsi="Sylfaen" w:cs="Sylfaen"/>
          <w:sz w:val="20"/>
        </w:rPr>
        <w:t>„საქართველოს საბიუჯეტო კოდექსის“ 71-ე და 114</w:t>
      </w:r>
      <w:r w:rsidR="00262BC0" w:rsidRPr="002F02AB">
        <w:rPr>
          <w:rFonts w:ascii="Sylfaen" w:eastAsia="Sylfaen" w:hAnsi="Sylfaen" w:cs="Sylfaen"/>
          <w:sz w:val="20"/>
          <w:vertAlign w:val="superscript"/>
        </w:rPr>
        <w:t>5</w:t>
      </w:r>
      <w:r w:rsidR="008E5948" w:rsidRPr="002F02AB">
        <w:rPr>
          <w:rFonts w:ascii="Sylfaen" w:eastAsia="Sylfaen" w:hAnsi="Sylfaen" w:cs="Sylfaen"/>
          <w:sz w:val="20"/>
        </w:rPr>
        <w:t>-ე</w:t>
      </w:r>
      <w:r w:rsidR="00262BC0" w:rsidRPr="002F02AB">
        <w:rPr>
          <w:rFonts w:ascii="Sylfaen" w:eastAsia="Sylfaen" w:hAnsi="Sylfaen" w:cs="Sylfaen"/>
          <w:sz w:val="20"/>
        </w:rPr>
        <w:t xml:space="preserve"> მუხლების შესაბამისად</w:t>
      </w:r>
      <w:r w:rsidR="00CC0501" w:rsidRPr="002F02AB">
        <w:rPr>
          <w:rFonts w:ascii="Sylfaen" w:eastAsia="Sylfaen" w:hAnsi="Sylfaen" w:cs="Sylfaen"/>
          <w:sz w:val="20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მაჩვენებლი </w:t>
      </w:r>
      <w:r w:rsidR="00262BC0" w:rsidRPr="002F02AB">
        <w:rPr>
          <w:rFonts w:ascii="Sylfaen" w:eastAsia="Sylfaen" w:hAnsi="Sylfaen" w:cs="Sylfaen"/>
          <w:sz w:val="20"/>
        </w:rPr>
        <w:t xml:space="preserve"> განისაზღვროს  </w:t>
      </w:r>
      <w:r w:rsidR="00CC0501" w:rsidRPr="002F02AB">
        <w:rPr>
          <w:rFonts w:ascii="Sylfaen" w:eastAsia="Sylfaen" w:hAnsi="Sylfaen" w:cs="Sylfaen"/>
          <w:sz w:val="20"/>
        </w:rPr>
        <w:t xml:space="preserve">ცხრილის </w:t>
      </w:r>
      <w:r w:rsidR="00262BC0" w:rsidRPr="002F02AB">
        <w:rPr>
          <w:rFonts w:ascii="Sylfaen" w:eastAsia="Sylfaen" w:hAnsi="Sylfaen" w:cs="Sylfaen"/>
          <w:sz w:val="20"/>
        </w:rPr>
        <w:t>შესაბამისად:</w:t>
      </w:r>
      <w:r w:rsidR="00262BC0" w:rsidRPr="002F02AB">
        <w:rPr>
          <w:rFonts w:ascii="Sylfaen" w:hAnsi="Sylfaen"/>
          <w:sz w:val="20"/>
          <w:lang w:val="ka-GE"/>
        </w:rPr>
        <w:t xml:space="preserve"> </w:t>
      </w:r>
    </w:p>
    <w:p w:rsidR="000B33DA" w:rsidRPr="00F20EAA" w:rsidRDefault="000B33DA" w:rsidP="0019386E">
      <w:p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260"/>
        </w:tabs>
        <w:spacing w:after="0" w:line="20" w:lineRule="atLeast"/>
        <w:jc w:val="both"/>
        <w:rPr>
          <w:rFonts w:ascii="Sylfaen" w:eastAsia="Sylfaen" w:hAnsi="Sylfaen"/>
          <w:sz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4766"/>
      </w:tblGrid>
      <w:tr w:rsidR="003E56BC" w:rsidRPr="003E56BC" w:rsidTr="00021445">
        <w:trPr>
          <w:trHeight w:val="683"/>
          <w:tblHeader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</w:rPr>
            </w:pP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r w:rsidRPr="003E56BC">
              <w:rPr>
                <w:rFonts w:eastAsia="Times New Roman" w:cs="Calibri"/>
                <w:b/>
                <w:bCs/>
                <w:color w:val="000000"/>
                <w:sz w:val="20"/>
              </w:rPr>
              <w:t xml:space="preserve"> </w:t>
            </w:r>
            <w:r w:rsidRPr="003E56BC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46,30%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4,70%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1,14%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0,27%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3,48%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0,97%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1,20%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2,42%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0,80%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3,19%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0,70%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ქარელის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1,21%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2,65%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0,23%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0,74%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1,45%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0,37%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0,53%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1,06%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0,12%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0,34%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0,51%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0,01%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0,69%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0,38%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0,46%</w:t>
            </w:r>
          </w:p>
        </w:tc>
      </w:tr>
      <w:tr w:rsidR="003E56BC" w:rsidRPr="003E56BC" w:rsidTr="00021445">
        <w:trPr>
          <w:trHeight w:val="288"/>
        </w:trPr>
        <w:tc>
          <w:tcPr>
            <w:tcW w:w="2801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E56BC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3E56BC" w:rsidRPr="003E56BC" w:rsidRDefault="003E56BC" w:rsidP="003E56B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  <w:r w:rsidRPr="003E56BC">
              <w:rPr>
                <w:rFonts w:ascii="Arial" w:eastAsia="Times New Roman" w:hAnsi="Arial"/>
                <w:color w:val="000000"/>
                <w:sz w:val="20"/>
              </w:rPr>
              <w:t>0,63%</w:t>
            </w:r>
          </w:p>
        </w:tc>
      </w:tr>
    </w:tbl>
    <w:p w:rsidR="0089465C" w:rsidRDefault="0089465C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p w:rsidR="000B33DA" w:rsidRPr="000B33DA" w:rsidRDefault="000B33DA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24"/>
        </w:rPr>
      </w:pPr>
    </w:p>
    <w:sectPr w:rsidR="000B33DA" w:rsidRPr="000B33DA" w:rsidSect="00906EB1">
      <w:footerReference w:type="default" r:id="rId8"/>
      <w:pgSz w:w="12240" w:h="15840"/>
      <w:pgMar w:top="360" w:right="720" w:bottom="180" w:left="900" w:header="720" w:footer="720" w:gutter="0"/>
      <w:pgNumType w:start="1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E7" w:rsidRDefault="005E3AE7" w:rsidP="00B21842">
      <w:pPr>
        <w:spacing w:after="0" w:line="240" w:lineRule="auto"/>
      </w:pPr>
      <w:r>
        <w:separator/>
      </w:r>
    </w:p>
  </w:endnote>
  <w:endnote w:type="continuationSeparator" w:id="0">
    <w:p w:rsidR="005E3AE7" w:rsidRDefault="005E3AE7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tNusx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296D" w:rsidRDefault="008629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E06">
          <w:rPr>
            <w:noProof/>
          </w:rPr>
          <w:t>180</w:t>
        </w:r>
        <w:r>
          <w:rPr>
            <w:noProof/>
          </w:rPr>
          <w:fldChar w:fldCharType="end"/>
        </w:r>
      </w:p>
    </w:sdtContent>
  </w:sdt>
  <w:p w:rsidR="0086296D" w:rsidRDefault="00862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E7" w:rsidRDefault="005E3AE7" w:rsidP="00B21842">
      <w:pPr>
        <w:spacing w:after="0" w:line="240" w:lineRule="auto"/>
      </w:pPr>
      <w:r>
        <w:separator/>
      </w:r>
    </w:p>
  </w:footnote>
  <w:footnote w:type="continuationSeparator" w:id="0">
    <w:p w:rsidR="005E3AE7" w:rsidRDefault="005E3AE7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21445"/>
    <w:rsid w:val="000247E1"/>
    <w:rsid w:val="00024873"/>
    <w:rsid w:val="000517B1"/>
    <w:rsid w:val="00072078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26065"/>
    <w:rsid w:val="001300E0"/>
    <w:rsid w:val="0013381E"/>
    <w:rsid w:val="00135D1C"/>
    <w:rsid w:val="001451B7"/>
    <w:rsid w:val="00162E72"/>
    <w:rsid w:val="0019386E"/>
    <w:rsid w:val="001A0924"/>
    <w:rsid w:val="001B00B8"/>
    <w:rsid w:val="001B2143"/>
    <w:rsid w:val="001C5032"/>
    <w:rsid w:val="001E5131"/>
    <w:rsid w:val="001E6C9F"/>
    <w:rsid w:val="001F5C56"/>
    <w:rsid w:val="00231364"/>
    <w:rsid w:val="00251E5E"/>
    <w:rsid w:val="00262BC0"/>
    <w:rsid w:val="0027420A"/>
    <w:rsid w:val="00274A6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300E4D"/>
    <w:rsid w:val="00304E1A"/>
    <w:rsid w:val="00307A47"/>
    <w:rsid w:val="00307DCF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E56BC"/>
    <w:rsid w:val="00405760"/>
    <w:rsid w:val="00413804"/>
    <w:rsid w:val="004222B8"/>
    <w:rsid w:val="004238E0"/>
    <w:rsid w:val="00445D28"/>
    <w:rsid w:val="00485632"/>
    <w:rsid w:val="0048571A"/>
    <w:rsid w:val="00493D04"/>
    <w:rsid w:val="004A7B18"/>
    <w:rsid w:val="004B2857"/>
    <w:rsid w:val="004B38CE"/>
    <w:rsid w:val="004C0912"/>
    <w:rsid w:val="004D7DE2"/>
    <w:rsid w:val="004F2021"/>
    <w:rsid w:val="005055F7"/>
    <w:rsid w:val="00511B92"/>
    <w:rsid w:val="005267A7"/>
    <w:rsid w:val="00532407"/>
    <w:rsid w:val="00540364"/>
    <w:rsid w:val="00550E9E"/>
    <w:rsid w:val="00583821"/>
    <w:rsid w:val="00587321"/>
    <w:rsid w:val="005972E2"/>
    <w:rsid w:val="005A174A"/>
    <w:rsid w:val="005A5121"/>
    <w:rsid w:val="005B0039"/>
    <w:rsid w:val="005B2B2C"/>
    <w:rsid w:val="005D0860"/>
    <w:rsid w:val="005E3AE7"/>
    <w:rsid w:val="005E625D"/>
    <w:rsid w:val="005E6863"/>
    <w:rsid w:val="006145E7"/>
    <w:rsid w:val="00644C07"/>
    <w:rsid w:val="006457EE"/>
    <w:rsid w:val="006470BC"/>
    <w:rsid w:val="00655236"/>
    <w:rsid w:val="00664574"/>
    <w:rsid w:val="006749FD"/>
    <w:rsid w:val="00675EFA"/>
    <w:rsid w:val="006853E4"/>
    <w:rsid w:val="006957AB"/>
    <w:rsid w:val="006A6DE6"/>
    <w:rsid w:val="006C6E7C"/>
    <w:rsid w:val="006D007D"/>
    <w:rsid w:val="006F4F66"/>
    <w:rsid w:val="006F5C82"/>
    <w:rsid w:val="00712E59"/>
    <w:rsid w:val="007432E1"/>
    <w:rsid w:val="00744F21"/>
    <w:rsid w:val="00747E4B"/>
    <w:rsid w:val="00775D0D"/>
    <w:rsid w:val="007A2B73"/>
    <w:rsid w:val="007A57B1"/>
    <w:rsid w:val="007C4B19"/>
    <w:rsid w:val="007C71F8"/>
    <w:rsid w:val="007D4A00"/>
    <w:rsid w:val="007D4ADD"/>
    <w:rsid w:val="007D750B"/>
    <w:rsid w:val="007E27D4"/>
    <w:rsid w:val="00802068"/>
    <w:rsid w:val="00823ED7"/>
    <w:rsid w:val="0086296D"/>
    <w:rsid w:val="00881E48"/>
    <w:rsid w:val="0089465C"/>
    <w:rsid w:val="008B19BC"/>
    <w:rsid w:val="008C0009"/>
    <w:rsid w:val="008C1088"/>
    <w:rsid w:val="008D253E"/>
    <w:rsid w:val="008D564C"/>
    <w:rsid w:val="008D75BE"/>
    <w:rsid w:val="008E5948"/>
    <w:rsid w:val="008E621F"/>
    <w:rsid w:val="00906EB1"/>
    <w:rsid w:val="00906F03"/>
    <w:rsid w:val="00907AD0"/>
    <w:rsid w:val="009151C4"/>
    <w:rsid w:val="00925B74"/>
    <w:rsid w:val="00932CED"/>
    <w:rsid w:val="00950B24"/>
    <w:rsid w:val="00956EF2"/>
    <w:rsid w:val="00967E82"/>
    <w:rsid w:val="009802A6"/>
    <w:rsid w:val="009868C4"/>
    <w:rsid w:val="0099557E"/>
    <w:rsid w:val="00995C48"/>
    <w:rsid w:val="009A2FE4"/>
    <w:rsid w:val="009A516B"/>
    <w:rsid w:val="009A5AA8"/>
    <w:rsid w:val="009A64C8"/>
    <w:rsid w:val="009C438E"/>
    <w:rsid w:val="009D0215"/>
    <w:rsid w:val="009E34A4"/>
    <w:rsid w:val="009F4653"/>
    <w:rsid w:val="009F5AAD"/>
    <w:rsid w:val="00A106BD"/>
    <w:rsid w:val="00A211E6"/>
    <w:rsid w:val="00A27EF1"/>
    <w:rsid w:val="00A47C2E"/>
    <w:rsid w:val="00A527ED"/>
    <w:rsid w:val="00A7236D"/>
    <w:rsid w:val="00A813AD"/>
    <w:rsid w:val="00A9594F"/>
    <w:rsid w:val="00AA74E1"/>
    <w:rsid w:val="00AC2534"/>
    <w:rsid w:val="00AC3006"/>
    <w:rsid w:val="00AC6AE0"/>
    <w:rsid w:val="00AD13A1"/>
    <w:rsid w:val="00AD1FC5"/>
    <w:rsid w:val="00AD3F07"/>
    <w:rsid w:val="00AE30DE"/>
    <w:rsid w:val="00AF31C2"/>
    <w:rsid w:val="00B027F9"/>
    <w:rsid w:val="00B14E84"/>
    <w:rsid w:val="00B21842"/>
    <w:rsid w:val="00B414B5"/>
    <w:rsid w:val="00B42692"/>
    <w:rsid w:val="00B631B5"/>
    <w:rsid w:val="00B6372D"/>
    <w:rsid w:val="00B67D8C"/>
    <w:rsid w:val="00B71606"/>
    <w:rsid w:val="00B812C6"/>
    <w:rsid w:val="00B84E96"/>
    <w:rsid w:val="00B91245"/>
    <w:rsid w:val="00B938DF"/>
    <w:rsid w:val="00BA1AE1"/>
    <w:rsid w:val="00BB15D8"/>
    <w:rsid w:val="00BC2C28"/>
    <w:rsid w:val="00BC76D6"/>
    <w:rsid w:val="00BD261E"/>
    <w:rsid w:val="00BD729A"/>
    <w:rsid w:val="00BE6324"/>
    <w:rsid w:val="00C2181B"/>
    <w:rsid w:val="00C232E9"/>
    <w:rsid w:val="00C23568"/>
    <w:rsid w:val="00C51ACE"/>
    <w:rsid w:val="00C534C0"/>
    <w:rsid w:val="00C60040"/>
    <w:rsid w:val="00C827C0"/>
    <w:rsid w:val="00C9747E"/>
    <w:rsid w:val="00CA09FC"/>
    <w:rsid w:val="00CA76AA"/>
    <w:rsid w:val="00CB77E3"/>
    <w:rsid w:val="00CC0501"/>
    <w:rsid w:val="00CD208C"/>
    <w:rsid w:val="00CE142F"/>
    <w:rsid w:val="00CF2CCF"/>
    <w:rsid w:val="00D020D3"/>
    <w:rsid w:val="00D02752"/>
    <w:rsid w:val="00D072BE"/>
    <w:rsid w:val="00D116EA"/>
    <w:rsid w:val="00D14C54"/>
    <w:rsid w:val="00D15749"/>
    <w:rsid w:val="00D261B2"/>
    <w:rsid w:val="00D273CD"/>
    <w:rsid w:val="00D32D96"/>
    <w:rsid w:val="00D34E06"/>
    <w:rsid w:val="00D35ABD"/>
    <w:rsid w:val="00D52AFB"/>
    <w:rsid w:val="00D675A1"/>
    <w:rsid w:val="00D819A8"/>
    <w:rsid w:val="00DA16DF"/>
    <w:rsid w:val="00DB4D87"/>
    <w:rsid w:val="00DB7082"/>
    <w:rsid w:val="00DC3C00"/>
    <w:rsid w:val="00DD3DB3"/>
    <w:rsid w:val="00DE0316"/>
    <w:rsid w:val="00DE1E34"/>
    <w:rsid w:val="00E0401B"/>
    <w:rsid w:val="00E10035"/>
    <w:rsid w:val="00E131DD"/>
    <w:rsid w:val="00E1497D"/>
    <w:rsid w:val="00E20A13"/>
    <w:rsid w:val="00E55292"/>
    <w:rsid w:val="00E557E1"/>
    <w:rsid w:val="00E56480"/>
    <w:rsid w:val="00E60E0E"/>
    <w:rsid w:val="00E64F38"/>
    <w:rsid w:val="00E943E3"/>
    <w:rsid w:val="00EA1CF6"/>
    <w:rsid w:val="00EB3640"/>
    <w:rsid w:val="00EC0FF9"/>
    <w:rsid w:val="00EC6B7E"/>
    <w:rsid w:val="00ED09E4"/>
    <w:rsid w:val="00ED792A"/>
    <w:rsid w:val="00EF2A09"/>
    <w:rsid w:val="00F20EAA"/>
    <w:rsid w:val="00F25B5B"/>
    <w:rsid w:val="00F533EC"/>
    <w:rsid w:val="00F54C67"/>
    <w:rsid w:val="00F55F0B"/>
    <w:rsid w:val="00F63837"/>
    <w:rsid w:val="00F82222"/>
    <w:rsid w:val="00FA57C1"/>
    <w:rsid w:val="00FB5905"/>
    <w:rsid w:val="00FC06D2"/>
    <w:rsid w:val="00FD24C1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C09A4-3CC9-4990-B062-AD87DF14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90E2-D219-44EE-BE32-BF7EFFE2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davit.metreveli</dc:creator>
  <cp:keywords/>
  <dc:description/>
  <cp:lastModifiedBy>Inga Gurgenidze</cp:lastModifiedBy>
  <cp:revision>1</cp:revision>
  <cp:lastPrinted>2019-09-29T17:27:00Z</cp:lastPrinted>
  <dcterms:created xsi:type="dcterms:W3CDTF">2018-09-26T13:28:00Z</dcterms:created>
  <dcterms:modified xsi:type="dcterms:W3CDTF">2019-09-29T17:41:00Z</dcterms:modified>
</cp:coreProperties>
</file>